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2D79" w14:textId="702FEDD1" w:rsidR="002D3B7A" w:rsidRPr="002D3B7A" w:rsidRDefault="002D3B7A" w:rsidP="00BF7836">
      <w:pPr>
        <w:jc w:val="center"/>
        <w:rPr>
          <w:rFonts w:ascii="Arial Black" w:hAnsi="Arial Black"/>
          <w:b/>
          <w:sz w:val="46"/>
          <w:szCs w:val="46"/>
        </w:rPr>
      </w:pPr>
      <w:bookmarkStart w:id="0" w:name="_GoBack"/>
      <w:bookmarkEnd w:id="0"/>
      <w:r w:rsidRPr="002D3B7A">
        <w:rPr>
          <w:rFonts w:ascii="Arial Black" w:hAnsi="Arial Black"/>
          <w:b/>
          <w:sz w:val="46"/>
          <w:szCs w:val="46"/>
        </w:rPr>
        <w:t>Competitive Analysis Template</w:t>
      </w:r>
    </w:p>
    <w:tbl>
      <w:tblPr>
        <w:tblW w:w="9348" w:type="dxa"/>
        <w:tblCellMar>
          <w:left w:w="0" w:type="dxa"/>
          <w:right w:w="0" w:type="dxa"/>
        </w:tblCellMar>
        <w:tblLook w:val="04A0" w:firstRow="1" w:lastRow="0" w:firstColumn="1" w:lastColumn="0" w:noHBand="0" w:noVBand="1"/>
      </w:tblPr>
      <w:tblGrid>
        <w:gridCol w:w="2337"/>
        <w:gridCol w:w="2337"/>
        <w:gridCol w:w="2337"/>
        <w:gridCol w:w="2337"/>
      </w:tblGrid>
      <w:tr w:rsidR="00F70759" w:rsidRPr="00F70759" w14:paraId="1A59AC21" w14:textId="77777777" w:rsidTr="00133ED3">
        <w:trPr>
          <w:trHeight w:val="603"/>
        </w:trPr>
        <w:tc>
          <w:tcPr>
            <w:tcW w:w="2337" w:type="dxa"/>
            <w:tcBorders>
              <w:top w:val="single" w:sz="8" w:space="0" w:color="FFFFFF"/>
              <w:left w:val="single" w:sz="8" w:space="0" w:color="FFFFFF"/>
              <w:bottom w:val="single" w:sz="24" w:space="0" w:color="FFFFFF"/>
              <w:right w:val="single" w:sz="4" w:space="0" w:color="auto"/>
            </w:tcBorders>
            <w:shd w:val="clear" w:color="auto" w:fill="auto"/>
            <w:tcMar>
              <w:top w:w="15" w:type="dxa"/>
              <w:left w:w="48" w:type="dxa"/>
              <w:bottom w:w="0" w:type="dxa"/>
              <w:right w:w="48" w:type="dxa"/>
            </w:tcMar>
            <w:vAlign w:val="center"/>
            <w:hideMark/>
          </w:tcPr>
          <w:p w14:paraId="0485A922" w14:textId="4DF3D730" w:rsidR="00F70759" w:rsidRPr="00F70759" w:rsidRDefault="00F70759" w:rsidP="00F70759">
            <w:pPr>
              <w:spacing w:after="0" w:line="256" w:lineRule="auto"/>
              <w:jc w:val="center"/>
              <w:rPr>
                <w:rFonts w:ascii="Arial" w:eastAsia="Times New Roman" w:hAnsi="Arial" w:cs="Arial"/>
                <w:sz w:val="36"/>
                <w:szCs w:val="36"/>
              </w:rPr>
            </w:pPr>
            <w:r w:rsidRPr="00F70759">
              <w:rPr>
                <w:rFonts w:ascii="Arial" w:eastAsia="Times New Roman" w:hAnsi="Arial" w:cs="Arial"/>
                <w:b/>
                <w:bCs/>
                <w:color w:val="FFFFFF"/>
                <w:kern w:val="24"/>
                <w:sz w:val="10"/>
                <w:szCs w:val="10"/>
              </w:rPr>
              <w:t> </w:t>
            </w:r>
          </w:p>
        </w:tc>
        <w:tc>
          <w:tcPr>
            <w:tcW w:w="2337" w:type="dxa"/>
            <w:tcBorders>
              <w:top w:val="single" w:sz="4" w:space="0" w:color="auto"/>
              <w:left w:val="single" w:sz="4" w:space="0" w:color="auto"/>
              <w:bottom w:val="single" w:sz="4" w:space="0" w:color="auto"/>
              <w:right w:val="single" w:sz="4" w:space="0" w:color="auto"/>
            </w:tcBorders>
            <w:shd w:val="clear" w:color="auto" w:fill="00793B"/>
            <w:tcMar>
              <w:top w:w="15" w:type="dxa"/>
              <w:left w:w="48" w:type="dxa"/>
              <w:bottom w:w="0" w:type="dxa"/>
              <w:right w:w="48" w:type="dxa"/>
            </w:tcMar>
            <w:vAlign w:val="center"/>
            <w:hideMark/>
          </w:tcPr>
          <w:p w14:paraId="16B63B52" w14:textId="77777777" w:rsidR="00F70759" w:rsidRPr="00F70759" w:rsidRDefault="00F70759" w:rsidP="00F70759">
            <w:pPr>
              <w:spacing w:after="0" w:line="256" w:lineRule="auto"/>
              <w:jc w:val="center"/>
              <w:rPr>
                <w:rFonts w:ascii="Arial" w:eastAsia="Times New Roman" w:hAnsi="Arial" w:cs="Arial"/>
                <w:sz w:val="24"/>
                <w:szCs w:val="36"/>
              </w:rPr>
            </w:pPr>
            <w:r w:rsidRPr="00F70759">
              <w:rPr>
                <w:rFonts w:ascii="Arial" w:eastAsia="Times New Roman" w:hAnsi="Arial" w:cs="Arial"/>
                <w:b/>
                <w:bCs/>
                <w:color w:val="FFFFFF"/>
                <w:kern w:val="24"/>
                <w:sz w:val="24"/>
                <w:szCs w:val="10"/>
              </w:rPr>
              <w:t>Competitor 1</w:t>
            </w:r>
          </w:p>
        </w:tc>
        <w:tc>
          <w:tcPr>
            <w:tcW w:w="2337" w:type="dxa"/>
            <w:tcBorders>
              <w:top w:val="single" w:sz="4" w:space="0" w:color="auto"/>
              <w:left w:val="single" w:sz="4" w:space="0" w:color="auto"/>
              <w:bottom w:val="single" w:sz="4" w:space="0" w:color="auto"/>
              <w:right w:val="single" w:sz="4" w:space="0" w:color="auto"/>
            </w:tcBorders>
            <w:shd w:val="clear" w:color="auto" w:fill="00793B"/>
            <w:tcMar>
              <w:top w:w="15" w:type="dxa"/>
              <w:left w:w="48" w:type="dxa"/>
              <w:bottom w:w="0" w:type="dxa"/>
              <w:right w:w="48" w:type="dxa"/>
            </w:tcMar>
            <w:vAlign w:val="center"/>
            <w:hideMark/>
          </w:tcPr>
          <w:p w14:paraId="680E7494" w14:textId="77777777" w:rsidR="00F70759" w:rsidRPr="00F70759" w:rsidRDefault="00F70759" w:rsidP="00F70759">
            <w:pPr>
              <w:spacing w:after="0" w:line="256" w:lineRule="auto"/>
              <w:jc w:val="center"/>
              <w:rPr>
                <w:rFonts w:ascii="Arial" w:eastAsia="Times New Roman" w:hAnsi="Arial" w:cs="Arial"/>
                <w:sz w:val="24"/>
                <w:szCs w:val="36"/>
              </w:rPr>
            </w:pPr>
            <w:r w:rsidRPr="00F70759">
              <w:rPr>
                <w:rFonts w:ascii="Arial" w:eastAsia="Times New Roman" w:hAnsi="Arial" w:cs="Arial"/>
                <w:b/>
                <w:bCs/>
                <w:color w:val="FFFFFF"/>
                <w:kern w:val="24"/>
                <w:sz w:val="24"/>
                <w:szCs w:val="10"/>
              </w:rPr>
              <w:t>Competitor 2</w:t>
            </w:r>
          </w:p>
        </w:tc>
        <w:tc>
          <w:tcPr>
            <w:tcW w:w="2337" w:type="dxa"/>
            <w:tcBorders>
              <w:top w:val="single" w:sz="4" w:space="0" w:color="auto"/>
              <w:left w:val="single" w:sz="4" w:space="0" w:color="auto"/>
              <w:bottom w:val="single" w:sz="4" w:space="0" w:color="auto"/>
              <w:right w:val="single" w:sz="4" w:space="0" w:color="auto"/>
            </w:tcBorders>
            <w:shd w:val="clear" w:color="auto" w:fill="00793B"/>
            <w:tcMar>
              <w:top w:w="15" w:type="dxa"/>
              <w:left w:w="48" w:type="dxa"/>
              <w:bottom w:w="0" w:type="dxa"/>
              <w:right w:w="48" w:type="dxa"/>
            </w:tcMar>
            <w:vAlign w:val="center"/>
            <w:hideMark/>
          </w:tcPr>
          <w:p w14:paraId="0D9B5006" w14:textId="77777777" w:rsidR="00F70759" w:rsidRPr="00F70759" w:rsidRDefault="00F70759" w:rsidP="00F70759">
            <w:pPr>
              <w:spacing w:after="0" w:line="256" w:lineRule="auto"/>
              <w:jc w:val="center"/>
              <w:rPr>
                <w:rFonts w:ascii="Arial" w:eastAsia="Times New Roman" w:hAnsi="Arial" w:cs="Arial"/>
                <w:sz w:val="24"/>
                <w:szCs w:val="36"/>
              </w:rPr>
            </w:pPr>
            <w:r w:rsidRPr="00F70759">
              <w:rPr>
                <w:rFonts w:ascii="Arial" w:eastAsia="Times New Roman" w:hAnsi="Arial" w:cs="Arial"/>
                <w:b/>
                <w:bCs/>
                <w:color w:val="FFFFFF"/>
                <w:kern w:val="24"/>
                <w:sz w:val="24"/>
                <w:szCs w:val="10"/>
              </w:rPr>
              <w:t>Competitor 3</w:t>
            </w:r>
          </w:p>
        </w:tc>
      </w:tr>
      <w:tr w:rsidR="00F70759" w:rsidRPr="00F70759" w14:paraId="40AB67F1" w14:textId="77777777" w:rsidTr="000E7975">
        <w:trPr>
          <w:trHeight w:val="2880"/>
        </w:trPr>
        <w:tc>
          <w:tcPr>
            <w:tcW w:w="2337" w:type="dxa"/>
            <w:tcBorders>
              <w:top w:val="single" w:sz="24" w:space="0" w:color="FFFFFF"/>
              <w:left w:val="single" w:sz="8" w:space="0" w:color="FFFFFF"/>
              <w:bottom w:val="single" w:sz="8" w:space="0" w:color="FFFFFF"/>
              <w:right w:val="single" w:sz="4" w:space="0" w:color="auto"/>
            </w:tcBorders>
            <w:shd w:val="clear" w:color="auto" w:fill="000000" w:themeFill="text1"/>
            <w:tcMar>
              <w:top w:w="15" w:type="dxa"/>
              <w:left w:w="48" w:type="dxa"/>
              <w:bottom w:w="0" w:type="dxa"/>
              <w:right w:w="48" w:type="dxa"/>
            </w:tcMar>
            <w:hideMark/>
          </w:tcPr>
          <w:p w14:paraId="7D2D3F6F" w14:textId="63E4AA14" w:rsidR="00F70759" w:rsidRPr="00F70759" w:rsidRDefault="000E7975" w:rsidP="00F70759">
            <w:pPr>
              <w:spacing w:after="0" w:line="256" w:lineRule="auto"/>
              <w:rPr>
                <w:rFonts w:ascii="Arial" w:eastAsia="Times New Roman" w:hAnsi="Arial" w:cs="Arial"/>
                <w:sz w:val="56"/>
                <w:szCs w:val="36"/>
              </w:rPr>
            </w:pPr>
            <w:r>
              <w:rPr>
                <w:rFonts w:ascii="Arial" w:eastAsia="Times New Roman" w:hAnsi="Arial" w:cs="Arial"/>
                <w:b/>
                <w:bCs/>
                <w:color w:val="FFFFFF"/>
                <w:kern w:val="24"/>
                <w:sz w:val="20"/>
                <w:szCs w:val="10"/>
              </w:rPr>
              <w:t>Value Proposition</w:t>
            </w:r>
          </w:p>
          <w:p w14:paraId="4BE7702C" w14:textId="77777777" w:rsidR="00F70759" w:rsidRPr="00F70759" w:rsidRDefault="00F70759" w:rsidP="00F70759">
            <w:pPr>
              <w:spacing w:after="0" w:line="256" w:lineRule="auto"/>
              <w:rPr>
                <w:rFonts w:ascii="Arial" w:eastAsia="Times New Roman" w:hAnsi="Arial" w:cs="Arial"/>
                <w:sz w:val="56"/>
                <w:szCs w:val="36"/>
              </w:rPr>
            </w:pPr>
            <w:r w:rsidRPr="00F70759">
              <w:rPr>
                <w:rFonts w:ascii="Arial" w:eastAsia="Times New Roman" w:hAnsi="Arial" w:cs="Arial"/>
                <w:bCs/>
                <w:color w:val="FFFFFF"/>
                <w:kern w:val="24"/>
                <w:sz w:val="20"/>
                <w:szCs w:val="10"/>
              </w:rPr>
              <w:t> </w:t>
            </w:r>
          </w:p>
          <w:p w14:paraId="08C722BA" w14:textId="7B011D2A" w:rsidR="00F70759" w:rsidRPr="00F70759" w:rsidRDefault="000E7975" w:rsidP="00F70759">
            <w:pPr>
              <w:spacing w:after="0" w:line="256" w:lineRule="auto"/>
              <w:rPr>
                <w:rFonts w:ascii="Arial" w:eastAsia="Times New Roman" w:hAnsi="Arial" w:cs="Arial"/>
                <w:sz w:val="36"/>
                <w:szCs w:val="36"/>
              </w:rPr>
            </w:pPr>
            <w:r>
              <w:rPr>
                <w:rFonts w:ascii="Arial" w:eastAsia="Times New Roman" w:hAnsi="Arial" w:cs="Arial"/>
                <w:bCs/>
                <w:color w:val="FFFFFF"/>
                <w:kern w:val="24"/>
                <w:sz w:val="20"/>
                <w:szCs w:val="10"/>
              </w:rPr>
              <w:t>What do they do and who do they do it for</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hideMark/>
          </w:tcPr>
          <w:p w14:paraId="44E0D93B" w14:textId="545A87C6" w:rsidR="000C55C2" w:rsidRPr="00F70759" w:rsidRDefault="000C55C2" w:rsidP="00F70759">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hideMark/>
          </w:tcPr>
          <w:p w14:paraId="24ECE964" w14:textId="30179B56" w:rsidR="000C55C2" w:rsidRPr="00F70759" w:rsidRDefault="000C55C2" w:rsidP="00F70759">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hideMark/>
          </w:tcPr>
          <w:p w14:paraId="4E58D335" w14:textId="14AEF502" w:rsidR="000C55C2" w:rsidRPr="00F70759" w:rsidRDefault="000C55C2" w:rsidP="00F70759">
            <w:pPr>
              <w:spacing w:after="0" w:line="256" w:lineRule="auto"/>
              <w:rPr>
                <w:rFonts w:ascii="Arial" w:eastAsia="Times New Roman" w:hAnsi="Arial" w:cs="Arial"/>
                <w:sz w:val="20"/>
                <w:szCs w:val="20"/>
              </w:rPr>
            </w:pPr>
          </w:p>
        </w:tc>
      </w:tr>
      <w:tr w:rsidR="00F70759" w:rsidRPr="00F70759" w14:paraId="1E36F473" w14:textId="77777777" w:rsidTr="00BF7836">
        <w:trPr>
          <w:trHeight w:val="2880"/>
        </w:trPr>
        <w:tc>
          <w:tcPr>
            <w:tcW w:w="2337" w:type="dxa"/>
            <w:tcBorders>
              <w:top w:val="single" w:sz="8" w:space="0" w:color="FFFFFF"/>
              <w:left w:val="single" w:sz="8" w:space="0" w:color="FFFFFF"/>
              <w:bottom w:val="single" w:sz="8" w:space="0" w:color="FFFFFF"/>
              <w:right w:val="single" w:sz="4" w:space="0" w:color="auto"/>
            </w:tcBorders>
            <w:shd w:val="clear" w:color="auto" w:fill="000000" w:themeFill="text1"/>
            <w:tcMar>
              <w:top w:w="15" w:type="dxa"/>
              <w:left w:w="48" w:type="dxa"/>
              <w:bottom w:w="0" w:type="dxa"/>
              <w:right w:w="48" w:type="dxa"/>
            </w:tcMar>
            <w:hideMark/>
          </w:tcPr>
          <w:p w14:paraId="0ABF55E1" w14:textId="6889ED81" w:rsidR="000C55C2" w:rsidRPr="00496DB3" w:rsidRDefault="000E7975" w:rsidP="000C55C2">
            <w:pPr>
              <w:rPr>
                <w:rFonts w:ascii="Arial" w:hAnsi="Arial" w:cs="Arial"/>
                <w:color w:val="FFFFFF" w:themeColor="background1"/>
                <w:sz w:val="20"/>
                <w:szCs w:val="20"/>
              </w:rPr>
            </w:pPr>
            <w:r>
              <w:rPr>
                <w:rFonts w:ascii="Arial" w:hAnsi="Arial" w:cs="Arial"/>
                <w:b/>
                <w:bCs/>
                <w:color w:val="FFFFFF" w:themeColor="background1"/>
                <w:sz w:val="20"/>
                <w:szCs w:val="20"/>
              </w:rPr>
              <w:t>Strengths</w:t>
            </w:r>
          </w:p>
          <w:p w14:paraId="694E5D98" w14:textId="4FF0BD47" w:rsidR="00F70759" w:rsidRPr="00F70759" w:rsidRDefault="00F16CBF" w:rsidP="000C55C2">
            <w:pPr>
              <w:spacing w:after="0" w:line="256" w:lineRule="auto"/>
              <w:rPr>
                <w:rFonts w:ascii="Arial" w:eastAsia="Times New Roman" w:hAnsi="Arial" w:cs="Arial"/>
                <w:color w:val="FFFFFF" w:themeColor="background1"/>
                <w:sz w:val="20"/>
                <w:szCs w:val="20"/>
              </w:rPr>
            </w:pPr>
            <w:r w:rsidRPr="00F16CBF">
              <w:rPr>
                <w:rFonts w:ascii="Arial" w:hAnsi="Arial" w:cs="Arial"/>
                <w:color w:val="FFFFFF" w:themeColor="background1"/>
                <w:sz w:val="20"/>
                <w:szCs w:val="20"/>
              </w:rPr>
              <w:t>characteristics of the business or project that give it an advantage over others</w:t>
            </w:r>
          </w:p>
        </w:tc>
        <w:tc>
          <w:tcPr>
            <w:tcW w:w="2337" w:type="dxa"/>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hideMark/>
          </w:tcPr>
          <w:p w14:paraId="326BF5B1" w14:textId="16F9FB23" w:rsidR="00F70759" w:rsidRPr="00F70759" w:rsidRDefault="00F70759" w:rsidP="00E45340">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hideMark/>
          </w:tcPr>
          <w:p w14:paraId="6610B613" w14:textId="0F24240B" w:rsidR="00F70759" w:rsidRPr="00F70759" w:rsidRDefault="00F70759" w:rsidP="00E45340">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hideMark/>
          </w:tcPr>
          <w:p w14:paraId="0D129DA8" w14:textId="7887618E" w:rsidR="00F70759" w:rsidRPr="00F70759" w:rsidRDefault="00F70759" w:rsidP="00E45340">
            <w:pPr>
              <w:spacing w:after="0" w:line="256" w:lineRule="auto"/>
              <w:rPr>
                <w:rFonts w:ascii="Arial" w:eastAsia="Times New Roman" w:hAnsi="Arial" w:cs="Arial"/>
                <w:sz w:val="20"/>
                <w:szCs w:val="20"/>
              </w:rPr>
            </w:pPr>
          </w:p>
        </w:tc>
      </w:tr>
      <w:tr w:rsidR="00F70759" w:rsidRPr="00F70759" w14:paraId="4F483A0E" w14:textId="77777777" w:rsidTr="000E7975">
        <w:trPr>
          <w:trHeight w:val="2880"/>
        </w:trPr>
        <w:tc>
          <w:tcPr>
            <w:tcW w:w="2337" w:type="dxa"/>
            <w:tcBorders>
              <w:top w:val="single" w:sz="8" w:space="0" w:color="FFFFFF"/>
              <w:left w:val="single" w:sz="8" w:space="0" w:color="FFFFFF"/>
              <w:bottom w:val="single" w:sz="8" w:space="0" w:color="FFFFFF"/>
              <w:right w:val="single" w:sz="4" w:space="0" w:color="auto"/>
            </w:tcBorders>
            <w:shd w:val="clear" w:color="auto" w:fill="000000" w:themeFill="text1"/>
            <w:tcMar>
              <w:top w:w="15" w:type="dxa"/>
              <w:left w:w="48" w:type="dxa"/>
              <w:bottom w:w="0" w:type="dxa"/>
              <w:right w:w="48" w:type="dxa"/>
            </w:tcMar>
            <w:hideMark/>
          </w:tcPr>
          <w:p w14:paraId="3D4C9F04" w14:textId="6183168D" w:rsidR="00496DB3" w:rsidRDefault="000E7975" w:rsidP="00496DB3">
            <w:pPr>
              <w:spacing w:after="0" w:line="256" w:lineRule="auto"/>
              <w:rPr>
                <w:rFonts w:ascii="Arial" w:eastAsia="Times New Roman" w:hAnsi="Arial" w:cs="Arial"/>
                <w:b/>
                <w:bCs/>
                <w:color w:val="FFFFFF"/>
                <w:kern w:val="24"/>
                <w:sz w:val="20"/>
                <w:szCs w:val="20"/>
              </w:rPr>
            </w:pPr>
            <w:r>
              <w:rPr>
                <w:rFonts w:ascii="Arial" w:eastAsia="Times New Roman" w:hAnsi="Arial" w:cs="Arial"/>
                <w:b/>
                <w:bCs/>
                <w:color w:val="FFFFFF"/>
                <w:kern w:val="24"/>
                <w:sz w:val="20"/>
                <w:szCs w:val="20"/>
              </w:rPr>
              <w:t>Weaknesses</w:t>
            </w:r>
          </w:p>
          <w:p w14:paraId="3F7D41FB" w14:textId="77777777" w:rsidR="00496DB3" w:rsidRPr="00496DB3" w:rsidRDefault="00496DB3" w:rsidP="00496DB3">
            <w:pPr>
              <w:spacing w:after="0" w:line="256" w:lineRule="auto"/>
              <w:rPr>
                <w:rFonts w:ascii="Arial" w:eastAsia="Times New Roman" w:hAnsi="Arial" w:cs="Arial"/>
                <w:b/>
                <w:bCs/>
                <w:color w:val="FFFFFF"/>
                <w:kern w:val="24"/>
                <w:sz w:val="20"/>
                <w:szCs w:val="20"/>
              </w:rPr>
            </w:pPr>
          </w:p>
          <w:p w14:paraId="435918BE" w14:textId="56761D09" w:rsidR="00F70759" w:rsidRPr="000E7975" w:rsidRDefault="00F16CBF" w:rsidP="00496DB3">
            <w:pPr>
              <w:spacing w:after="0" w:line="256" w:lineRule="auto"/>
              <w:rPr>
                <w:rFonts w:ascii="Arial" w:eastAsia="Times New Roman" w:hAnsi="Arial" w:cs="Arial"/>
                <w:sz w:val="20"/>
                <w:szCs w:val="20"/>
              </w:rPr>
            </w:pPr>
            <w:r w:rsidRPr="00F16CBF">
              <w:rPr>
                <w:rFonts w:ascii="Arial" w:eastAsia="Times New Roman" w:hAnsi="Arial" w:cs="Arial"/>
                <w:bCs/>
                <w:color w:val="FFFFFF"/>
                <w:kern w:val="24"/>
                <w:sz w:val="20"/>
                <w:szCs w:val="20"/>
              </w:rPr>
              <w:t>characteristics of the business that place the business or project at a disadvantage relative to others</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hideMark/>
          </w:tcPr>
          <w:p w14:paraId="2C5BC2B3" w14:textId="7CB68130" w:rsidR="00F70759" w:rsidRPr="00F70759" w:rsidRDefault="00F70759" w:rsidP="00F25BDD">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hideMark/>
          </w:tcPr>
          <w:p w14:paraId="287111D8" w14:textId="00871157" w:rsidR="00F70759" w:rsidRPr="00F70759" w:rsidRDefault="00F70759" w:rsidP="00F25BDD">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hideMark/>
          </w:tcPr>
          <w:p w14:paraId="19042691" w14:textId="58B0F6AB" w:rsidR="00F70759" w:rsidRPr="00F70759" w:rsidRDefault="00F70759" w:rsidP="00F25BDD">
            <w:pPr>
              <w:spacing w:after="0" w:line="256" w:lineRule="auto"/>
              <w:rPr>
                <w:rFonts w:ascii="Arial" w:eastAsia="Times New Roman" w:hAnsi="Arial" w:cs="Arial"/>
                <w:sz w:val="20"/>
                <w:szCs w:val="20"/>
              </w:rPr>
            </w:pPr>
          </w:p>
        </w:tc>
      </w:tr>
      <w:tr w:rsidR="00326C15" w:rsidRPr="00F70759" w14:paraId="449BDE8E" w14:textId="77777777" w:rsidTr="00BF7836">
        <w:trPr>
          <w:trHeight w:val="2880"/>
        </w:trPr>
        <w:tc>
          <w:tcPr>
            <w:tcW w:w="2337" w:type="dxa"/>
            <w:tcBorders>
              <w:top w:val="single" w:sz="8" w:space="0" w:color="FFFFFF"/>
              <w:left w:val="single" w:sz="8" w:space="0" w:color="FFFFFF"/>
              <w:bottom w:val="single" w:sz="8" w:space="0" w:color="FFFFFF"/>
              <w:right w:val="single" w:sz="4" w:space="0" w:color="auto"/>
            </w:tcBorders>
            <w:shd w:val="clear" w:color="auto" w:fill="000000" w:themeFill="text1"/>
            <w:tcMar>
              <w:top w:w="15" w:type="dxa"/>
              <w:left w:w="48" w:type="dxa"/>
              <w:bottom w:w="0" w:type="dxa"/>
              <w:right w:w="48" w:type="dxa"/>
            </w:tcMar>
            <w:hideMark/>
          </w:tcPr>
          <w:p w14:paraId="20E7F977" w14:textId="58BE1981" w:rsidR="00326C15" w:rsidRPr="00496DB3" w:rsidRDefault="000E7975" w:rsidP="00326C15">
            <w:pPr>
              <w:rPr>
                <w:rFonts w:ascii="Arial" w:eastAsia="Calibri" w:hAnsi="Arial" w:cs="Arial"/>
                <w:color w:val="FFFFFF" w:themeColor="background1"/>
                <w:sz w:val="20"/>
                <w:szCs w:val="20"/>
              </w:rPr>
            </w:pPr>
            <w:r>
              <w:rPr>
                <w:rFonts w:ascii="Arial" w:eastAsia="Calibri" w:hAnsi="Arial" w:cs="Arial"/>
                <w:b/>
                <w:bCs/>
                <w:color w:val="FFFFFF" w:themeColor="background1"/>
                <w:sz w:val="20"/>
                <w:szCs w:val="20"/>
              </w:rPr>
              <w:lastRenderedPageBreak/>
              <w:t>Opportunit</w:t>
            </w:r>
            <w:r w:rsidR="00F16CBF">
              <w:rPr>
                <w:rFonts w:ascii="Arial" w:eastAsia="Calibri" w:hAnsi="Arial" w:cs="Arial"/>
                <w:b/>
                <w:bCs/>
                <w:color w:val="FFFFFF" w:themeColor="background1"/>
                <w:sz w:val="20"/>
                <w:szCs w:val="20"/>
              </w:rPr>
              <w:t>ies</w:t>
            </w:r>
          </w:p>
          <w:p w14:paraId="7E59FD8E" w14:textId="7B237D41" w:rsidR="00326C15" w:rsidRPr="00F70759" w:rsidRDefault="00F16CBF" w:rsidP="00326C15">
            <w:pPr>
              <w:spacing w:after="0" w:line="256" w:lineRule="auto"/>
              <w:rPr>
                <w:rFonts w:ascii="Arial" w:eastAsia="Times New Roman" w:hAnsi="Arial" w:cs="Arial"/>
                <w:sz w:val="20"/>
                <w:szCs w:val="20"/>
              </w:rPr>
            </w:pPr>
            <w:r w:rsidRPr="00F16CBF">
              <w:rPr>
                <w:rFonts w:ascii="Arial" w:eastAsia="Calibri" w:hAnsi="Arial" w:cs="Arial"/>
                <w:color w:val="FFFFFF" w:themeColor="background1"/>
                <w:sz w:val="20"/>
                <w:szCs w:val="20"/>
              </w:rPr>
              <w:t>elements in the environment that the business or project could exploit to its advantage</w:t>
            </w:r>
          </w:p>
        </w:tc>
        <w:tc>
          <w:tcPr>
            <w:tcW w:w="2337" w:type="dxa"/>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hideMark/>
          </w:tcPr>
          <w:p w14:paraId="71498D34" w14:textId="17F3E394" w:rsidR="00326C15" w:rsidRPr="00F70759" w:rsidRDefault="00326C15" w:rsidP="00326C15">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hideMark/>
          </w:tcPr>
          <w:p w14:paraId="78BE93E0" w14:textId="026E6176" w:rsidR="00326C15" w:rsidRPr="00F70759" w:rsidRDefault="00326C15" w:rsidP="00326C15">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auto"/>
            <w:tcMar>
              <w:top w:w="15" w:type="dxa"/>
              <w:left w:w="48" w:type="dxa"/>
              <w:bottom w:w="0" w:type="dxa"/>
              <w:right w:w="48" w:type="dxa"/>
            </w:tcMar>
            <w:hideMark/>
          </w:tcPr>
          <w:p w14:paraId="122C328C" w14:textId="5F9DA449" w:rsidR="00326C15" w:rsidRPr="00F70759" w:rsidRDefault="00326C15" w:rsidP="00326C15">
            <w:pPr>
              <w:spacing w:after="0" w:line="256" w:lineRule="auto"/>
              <w:rPr>
                <w:rFonts w:ascii="Arial" w:eastAsia="Times New Roman" w:hAnsi="Arial" w:cs="Arial"/>
                <w:sz w:val="20"/>
                <w:szCs w:val="20"/>
              </w:rPr>
            </w:pPr>
          </w:p>
        </w:tc>
      </w:tr>
      <w:tr w:rsidR="000E7975" w:rsidRPr="00F70759" w14:paraId="25FF59F6" w14:textId="77777777" w:rsidTr="000E7975">
        <w:trPr>
          <w:trHeight w:val="2880"/>
        </w:trPr>
        <w:tc>
          <w:tcPr>
            <w:tcW w:w="2337" w:type="dxa"/>
            <w:tcBorders>
              <w:top w:val="single" w:sz="8" w:space="0" w:color="FFFFFF"/>
              <w:left w:val="single" w:sz="8" w:space="0" w:color="FFFFFF"/>
              <w:bottom w:val="single" w:sz="8" w:space="0" w:color="FFFFFF"/>
              <w:right w:val="single" w:sz="4" w:space="0" w:color="auto"/>
            </w:tcBorders>
            <w:shd w:val="clear" w:color="auto" w:fill="000000" w:themeFill="text1"/>
            <w:tcMar>
              <w:top w:w="15" w:type="dxa"/>
              <w:left w:w="48" w:type="dxa"/>
              <w:bottom w:w="0" w:type="dxa"/>
              <w:right w:w="48" w:type="dxa"/>
            </w:tcMar>
          </w:tcPr>
          <w:p w14:paraId="78E44D5D" w14:textId="77777777" w:rsidR="00F16CBF" w:rsidRDefault="000E7975" w:rsidP="00F16CBF">
            <w:pPr>
              <w:rPr>
                <w:rFonts w:ascii="Arial" w:eastAsia="Calibri" w:hAnsi="Arial" w:cs="Arial"/>
                <w:b/>
                <w:bCs/>
                <w:color w:val="FFFFFF" w:themeColor="background1"/>
                <w:sz w:val="20"/>
                <w:szCs w:val="20"/>
              </w:rPr>
            </w:pPr>
            <w:r>
              <w:rPr>
                <w:rFonts w:ascii="Arial" w:eastAsia="Calibri" w:hAnsi="Arial" w:cs="Arial"/>
                <w:b/>
                <w:bCs/>
                <w:color w:val="FFFFFF" w:themeColor="background1"/>
                <w:sz w:val="20"/>
                <w:szCs w:val="20"/>
              </w:rPr>
              <w:t xml:space="preserve">Threats </w:t>
            </w:r>
          </w:p>
          <w:p w14:paraId="5F389C1A" w14:textId="5F12D853" w:rsidR="00F16CBF" w:rsidRPr="00F16CBF" w:rsidRDefault="00F16CBF" w:rsidP="00F16CBF">
            <w:pPr>
              <w:rPr>
                <w:rFonts w:ascii="Arial" w:eastAsia="Calibri" w:hAnsi="Arial" w:cs="Arial"/>
                <w:bCs/>
                <w:color w:val="FFFFFF" w:themeColor="background1"/>
                <w:sz w:val="20"/>
                <w:szCs w:val="20"/>
              </w:rPr>
            </w:pPr>
            <w:r w:rsidRPr="00F16CBF">
              <w:rPr>
                <w:rFonts w:ascii="Arial" w:eastAsia="Calibri" w:hAnsi="Arial" w:cs="Arial"/>
                <w:bCs/>
                <w:color w:val="FFFFFF" w:themeColor="background1"/>
                <w:sz w:val="20"/>
                <w:szCs w:val="20"/>
              </w:rPr>
              <w:t>elements in the environment that could cause trouble for the business or project</w:t>
            </w:r>
          </w:p>
          <w:p w14:paraId="02509493" w14:textId="32BB7A7A" w:rsidR="000E7975" w:rsidRDefault="000E7975" w:rsidP="00326C15">
            <w:pPr>
              <w:rPr>
                <w:rFonts w:ascii="Arial" w:eastAsia="Calibri" w:hAnsi="Arial" w:cs="Arial"/>
                <w:b/>
                <w:bCs/>
                <w:color w:val="FFFFFF" w:themeColor="background1"/>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tcPr>
          <w:p w14:paraId="68608625" w14:textId="77777777" w:rsidR="000E7975" w:rsidRPr="00F70759" w:rsidRDefault="000E7975" w:rsidP="00326C15">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tcPr>
          <w:p w14:paraId="5A0722DE" w14:textId="77777777" w:rsidR="000E7975" w:rsidRPr="00F70759" w:rsidRDefault="000E7975" w:rsidP="00326C15">
            <w:pPr>
              <w:spacing w:after="0" w:line="256" w:lineRule="auto"/>
              <w:rPr>
                <w:rFonts w:ascii="Arial" w:eastAsia="Times New Roman"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48" w:type="dxa"/>
              <w:bottom w:w="0" w:type="dxa"/>
              <w:right w:w="48" w:type="dxa"/>
            </w:tcMar>
          </w:tcPr>
          <w:p w14:paraId="5ED17EEE" w14:textId="77777777" w:rsidR="000E7975" w:rsidRPr="00F70759" w:rsidRDefault="000E7975" w:rsidP="00326C15">
            <w:pPr>
              <w:spacing w:after="0" w:line="256" w:lineRule="auto"/>
              <w:rPr>
                <w:rFonts w:ascii="Arial" w:eastAsia="Times New Roman" w:hAnsi="Arial" w:cs="Arial"/>
                <w:sz w:val="20"/>
                <w:szCs w:val="20"/>
              </w:rPr>
            </w:pPr>
          </w:p>
        </w:tc>
      </w:tr>
    </w:tbl>
    <w:p w14:paraId="2AB5C22E" w14:textId="68D607F1" w:rsidR="00981B03" w:rsidRDefault="00981B03"/>
    <w:p w14:paraId="29AF4C7A" w14:textId="0C830071" w:rsidR="000E7975" w:rsidRPr="000E7975" w:rsidRDefault="000E7975" w:rsidP="000E7975">
      <w:pPr>
        <w:spacing w:after="120" w:line="240" w:lineRule="auto"/>
        <w:jc w:val="center"/>
        <w:rPr>
          <w:rFonts w:ascii="Arial" w:hAnsi="Arial" w:cs="Arial"/>
          <w:b/>
          <w:i/>
          <w:sz w:val="24"/>
        </w:rPr>
      </w:pPr>
      <w:r w:rsidRPr="000E7975">
        <w:rPr>
          <w:rFonts w:ascii="Arial" w:hAnsi="Arial" w:cs="Arial"/>
          <w:b/>
          <w:i/>
          <w:sz w:val="24"/>
          <w:highlight w:val="yellow"/>
        </w:rPr>
        <w:t>Note - You need to also do the above exercise for your business</w:t>
      </w:r>
    </w:p>
    <w:p w14:paraId="6CB46D81" w14:textId="77777777" w:rsidR="000E7975" w:rsidRDefault="000E7975" w:rsidP="004C1B35">
      <w:pPr>
        <w:spacing w:after="120" w:line="240" w:lineRule="auto"/>
        <w:rPr>
          <w:rFonts w:ascii="Arial" w:hAnsi="Arial" w:cs="Arial"/>
          <w:b/>
          <w:sz w:val="24"/>
        </w:rPr>
      </w:pPr>
    </w:p>
    <w:p w14:paraId="2B48563C" w14:textId="4515B458" w:rsidR="004C1B35" w:rsidRPr="004C1B35" w:rsidRDefault="004C1B35" w:rsidP="004C1B35">
      <w:pPr>
        <w:spacing w:after="120" w:line="240" w:lineRule="auto"/>
        <w:rPr>
          <w:rFonts w:ascii="Arial" w:hAnsi="Arial" w:cs="Arial"/>
          <w:b/>
          <w:sz w:val="24"/>
        </w:rPr>
      </w:pPr>
      <w:r w:rsidRPr="004C1B35">
        <w:rPr>
          <w:rFonts w:ascii="Arial" w:hAnsi="Arial" w:cs="Arial"/>
          <w:b/>
          <w:sz w:val="24"/>
        </w:rPr>
        <w:t>Conducting Competitive Assessments</w:t>
      </w:r>
    </w:p>
    <w:p w14:paraId="11210E25"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Once you know your own business’s market position through the SWOT analysis you just completed, it’s time to turn your attention to your competition. Becoming informed about the competitive landscape helps you make better, faster decisions that contribute to your bottom line. Ignore your competition and they will shut you down.</w:t>
      </w:r>
    </w:p>
    <w:p w14:paraId="3C286CD2"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 xml:space="preserve">Start by conducting a SWOT analysis on each of your major competitors, just as you did for your own business. Think through what you perceive to be their strengths, weaknesses, opportunities, and threats. This step helps ensure that your perspective is accurate. You may </w:t>
      </w:r>
      <w:r w:rsidRPr="004C1B35">
        <w:rPr>
          <w:rFonts w:ascii="Arial" w:hAnsi="Arial" w:cs="Arial"/>
          <w:i/>
          <w:sz w:val="24"/>
        </w:rPr>
        <w:t>think</w:t>
      </w:r>
      <w:r w:rsidRPr="004C1B35">
        <w:rPr>
          <w:rFonts w:ascii="Arial" w:hAnsi="Arial" w:cs="Arial"/>
          <w:sz w:val="24"/>
        </w:rPr>
        <w:t xml:space="preserve"> you’re stronger on some aspects, but once you really dig into all the data, you may get a reality check that will provide a path to success.</w:t>
      </w:r>
    </w:p>
    <w:p w14:paraId="75E383C9"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Next, identify what you can do to gain the advantage—how can you magnify their weaknesses and mitigate their strengths?</w:t>
      </w:r>
    </w:p>
    <w:p w14:paraId="3443AB82" w14:textId="77777777" w:rsidR="004C1B35" w:rsidRPr="004C1B35" w:rsidRDefault="004C1B35" w:rsidP="004C1B35">
      <w:pPr>
        <w:spacing w:after="120" w:line="240" w:lineRule="auto"/>
        <w:rPr>
          <w:rFonts w:ascii="Arial" w:hAnsi="Arial" w:cs="Arial"/>
          <w:b/>
          <w:sz w:val="24"/>
        </w:rPr>
      </w:pPr>
      <w:r w:rsidRPr="004C1B35">
        <w:rPr>
          <w:rFonts w:ascii="Arial" w:hAnsi="Arial" w:cs="Arial"/>
          <w:b/>
          <w:sz w:val="24"/>
        </w:rPr>
        <w:t>Setting Up a Competitive Intelligence System</w:t>
      </w:r>
    </w:p>
    <w:p w14:paraId="23176CE0"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After you’ve finished your initial SWOT analysis of each competitor, create a way to monitor their practices on an ongoing basis. The assessment you’ve done is only good for the short-term—as soon as market conditions shift, it will be out of date. To get ahead of your competitors, invest in competitive research tools that will offer ongoing observations and insights about their decisions and actions.</w:t>
      </w:r>
    </w:p>
    <w:p w14:paraId="54B88E43"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lastRenderedPageBreak/>
        <w:t>Some of the benefits of competitive research include:</w:t>
      </w:r>
    </w:p>
    <w:p w14:paraId="473685B8" w14:textId="77777777" w:rsidR="004C1B35" w:rsidRPr="004C1B35" w:rsidRDefault="004C1B35" w:rsidP="004C1B35">
      <w:pPr>
        <w:pStyle w:val="ListParagraph"/>
        <w:numPr>
          <w:ilvl w:val="0"/>
          <w:numId w:val="2"/>
        </w:numPr>
        <w:spacing w:after="120" w:line="240" w:lineRule="auto"/>
        <w:rPr>
          <w:rFonts w:ascii="Arial" w:hAnsi="Arial" w:cs="Arial"/>
          <w:sz w:val="24"/>
        </w:rPr>
      </w:pPr>
      <w:r w:rsidRPr="004C1B35">
        <w:rPr>
          <w:rFonts w:ascii="Arial" w:hAnsi="Arial" w:cs="Arial"/>
          <w:sz w:val="24"/>
        </w:rPr>
        <w:t>More accurate forecasting figures</w:t>
      </w:r>
    </w:p>
    <w:p w14:paraId="11B4B478" w14:textId="77777777" w:rsidR="004C1B35" w:rsidRPr="004C1B35" w:rsidRDefault="004C1B35" w:rsidP="004C1B35">
      <w:pPr>
        <w:pStyle w:val="ListParagraph"/>
        <w:numPr>
          <w:ilvl w:val="0"/>
          <w:numId w:val="2"/>
        </w:numPr>
        <w:spacing w:after="120" w:line="240" w:lineRule="auto"/>
        <w:rPr>
          <w:rFonts w:ascii="Arial" w:hAnsi="Arial" w:cs="Arial"/>
          <w:sz w:val="24"/>
        </w:rPr>
      </w:pPr>
      <w:r w:rsidRPr="004C1B35">
        <w:rPr>
          <w:rFonts w:ascii="Arial" w:hAnsi="Arial" w:cs="Arial"/>
          <w:sz w:val="24"/>
        </w:rPr>
        <w:t>Keeping tabs on competitor pricing</w:t>
      </w:r>
    </w:p>
    <w:p w14:paraId="5C7C2427" w14:textId="77777777" w:rsidR="004C1B35" w:rsidRPr="004C1B35" w:rsidRDefault="004C1B35" w:rsidP="004C1B35">
      <w:pPr>
        <w:pStyle w:val="ListParagraph"/>
        <w:numPr>
          <w:ilvl w:val="0"/>
          <w:numId w:val="2"/>
        </w:numPr>
        <w:spacing w:after="120" w:line="240" w:lineRule="auto"/>
        <w:rPr>
          <w:rFonts w:ascii="Arial" w:hAnsi="Arial" w:cs="Arial"/>
          <w:sz w:val="24"/>
        </w:rPr>
      </w:pPr>
      <w:r w:rsidRPr="004C1B35">
        <w:rPr>
          <w:rFonts w:ascii="Arial" w:hAnsi="Arial" w:cs="Arial"/>
          <w:sz w:val="24"/>
        </w:rPr>
        <w:t>Improved target marketing</w:t>
      </w:r>
    </w:p>
    <w:p w14:paraId="2183CDBA" w14:textId="77777777" w:rsidR="004C1B35" w:rsidRPr="004C1B35" w:rsidRDefault="004C1B35" w:rsidP="004C1B35">
      <w:pPr>
        <w:pStyle w:val="ListParagraph"/>
        <w:numPr>
          <w:ilvl w:val="0"/>
          <w:numId w:val="2"/>
        </w:numPr>
        <w:spacing w:after="120" w:line="240" w:lineRule="auto"/>
        <w:rPr>
          <w:rFonts w:ascii="Arial" w:hAnsi="Arial" w:cs="Arial"/>
          <w:sz w:val="24"/>
        </w:rPr>
      </w:pPr>
      <w:r w:rsidRPr="004C1B35">
        <w:rPr>
          <w:rFonts w:ascii="Arial" w:hAnsi="Arial" w:cs="Arial"/>
          <w:sz w:val="24"/>
        </w:rPr>
        <w:t xml:space="preserve">Awareness of the latest competing products and services </w:t>
      </w:r>
    </w:p>
    <w:p w14:paraId="58781F14" w14:textId="77777777" w:rsidR="004C1B35" w:rsidRPr="004C1B35" w:rsidRDefault="004C1B35" w:rsidP="004C1B35">
      <w:pPr>
        <w:pStyle w:val="ListParagraph"/>
        <w:numPr>
          <w:ilvl w:val="0"/>
          <w:numId w:val="2"/>
        </w:numPr>
        <w:spacing w:after="120" w:line="240" w:lineRule="auto"/>
        <w:rPr>
          <w:rFonts w:ascii="Arial" w:hAnsi="Arial" w:cs="Arial"/>
          <w:sz w:val="24"/>
        </w:rPr>
      </w:pPr>
      <w:r w:rsidRPr="004C1B35">
        <w:rPr>
          <w:rFonts w:ascii="Arial" w:hAnsi="Arial" w:cs="Arial"/>
          <w:sz w:val="24"/>
        </w:rPr>
        <w:t>Identifying new potential markets</w:t>
      </w:r>
    </w:p>
    <w:p w14:paraId="134D192F"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While you’ll want to stay informed about all aspects of a company’s operations, your main focus should be on marketing information. Get inside their heads and dissect their marketing tactics to one-up them and be able to anticipate future tactics.</w:t>
      </w:r>
    </w:p>
    <w:p w14:paraId="0FCBEE87"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 xml:space="preserve">Here are some of the best tools on the market you’ll want to invest in—several are </w:t>
      </w:r>
      <w:proofErr w:type="gramStart"/>
      <w:r w:rsidRPr="004C1B35">
        <w:rPr>
          <w:rFonts w:ascii="Arial" w:hAnsi="Arial" w:cs="Arial"/>
          <w:sz w:val="24"/>
        </w:rPr>
        <w:t>tools</w:t>
      </w:r>
      <w:proofErr w:type="gramEnd"/>
      <w:r w:rsidRPr="004C1B35">
        <w:rPr>
          <w:rFonts w:ascii="Arial" w:hAnsi="Arial" w:cs="Arial"/>
          <w:sz w:val="24"/>
        </w:rPr>
        <w:t xml:space="preserve"> my digital marketing agency used to gain the edge:</w:t>
      </w:r>
    </w:p>
    <w:p w14:paraId="1D8A6B57" w14:textId="77777777" w:rsidR="004C1B35" w:rsidRPr="004C1B35" w:rsidRDefault="004C1B35" w:rsidP="004C1B35">
      <w:pPr>
        <w:spacing w:after="120" w:line="240" w:lineRule="auto"/>
        <w:rPr>
          <w:rFonts w:ascii="Arial" w:hAnsi="Arial" w:cs="Arial"/>
          <w:sz w:val="24"/>
        </w:rPr>
      </w:pPr>
      <w:r w:rsidRPr="004C1B35">
        <w:rPr>
          <w:rFonts w:ascii="Arial" w:hAnsi="Arial" w:cs="Arial"/>
          <w:b/>
          <w:sz w:val="24"/>
        </w:rPr>
        <w:t>Google Alert</w:t>
      </w:r>
      <w:r w:rsidRPr="004C1B35">
        <w:rPr>
          <w:rFonts w:ascii="Arial" w:hAnsi="Arial" w:cs="Arial"/>
          <w:sz w:val="24"/>
        </w:rPr>
        <w:t>. This feature within Google allows you to create search terms, such as the names of all of your competitors, which will then trigger email alerts to be sent whenever those names, or other industry terms you specify, appear in news reports or online portals. Free.</w:t>
      </w:r>
    </w:p>
    <w:p w14:paraId="6244A838" w14:textId="77777777" w:rsidR="004C1B35" w:rsidRPr="004C1B35" w:rsidRDefault="004C1B35" w:rsidP="004C1B35">
      <w:pPr>
        <w:spacing w:after="120" w:line="240" w:lineRule="auto"/>
        <w:rPr>
          <w:rFonts w:ascii="Arial" w:hAnsi="Arial" w:cs="Arial"/>
          <w:sz w:val="24"/>
        </w:rPr>
      </w:pPr>
      <w:proofErr w:type="spellStart"/>
      <w:r w:rsidRPr="004C1B35">
        <w:rPr>
          <w:rFonts w:ascii="Arial" w:hAnsi="Arial" w:cs="Arial"/>
          <w:b/>
          <w:sz w:val="24"/>
        </w:rPr>
        <w:t>SimilarWeb</w:t>
      </w:r>
      <w:proofErr w:type="spellEnd"/>
      <w:r w:rsidRPr="004C1B35">
        <w:rPr>
          <w:rFonts w:ascii="Arial" w:hAnsi="Arial" w:cs="Arial"/>
          <w:sz w:val="24"/>
        </w:rPr>
        <w:t xml:space="preserve">. Even with the free version of </w:t>
      </w:r>
      <w:proofErr w:type="spellStart"/>
      <w:r w:rsidRPr="004C1B35">
        <w:rPr>
          <w:rFonts w:ascii="Arial" w:hAnsi="Arial" w:cs="Arial"/>
          <w:sz w:val="24"/>
        </w:rPr>
        <w:t>SimilarWeb</w:t>
      </w:r>
      <w:proofErr w:type="spellEnd"/>
      <w:r w:rsidRPr="004C1B35">
        <w:rPr>
          <w:rFonts w:ascii="Arial" w:hAnsi="Arial" w:cs="Arial"/>
          <w:sz w:val="24"/>
        </w:rPr>
        <w:t xml:space="preserve">, you can gather a ton of information about your competition’s online operations. From analyzing their online marketing strategy and comparing it to yours, to comparing traffic stats, sources of traffic, referring websites, as well as organic and paid keyword reports, </w:t>
      </w:r>
      <w:proofErr w:type="spellStart"/>
      <w:r w:rsidRPr="004C1B35">
        <w:rPr>
          <w:rFonts w:ascii="Arial" w:hAnsi="Arial" w:cs="Arial"/>
          <w:sz w:val="24"/>
        </w:rPr>
        <w:t>SimilarWeb</w:t>
      </w:r>
      <w:proofErr w:type="spellEnd"/>
      <w:r w:rsidRPr="004C1B35">
        <w:rPr>
          <w:rFonts w:ascii="Arial" w:hAnsi="Arial" w:cs="Arial"/>
          <w:sz w:val="24"/>
        </w:rPr>
        <w:t xml:space="preserve"> provides quantitative data to help you spot ways to mimic and even surpass their online marketing efforts without breaking the bank. Free version and paid.</w:t>
      </w:r>
    </w:p>
    <w:p w14:paraId="7EF64E59" w14:textId="77777777" w:rsidR="004C1B35" w:rsidRPr="004C1B35" w:rsidRDefault="004C1B35" w:rsidP="004C1B35">
      <w:pPr>
        <w:spacing w:after="120" w:line="240" w:lineRule="auto"/>
        <w:rPr>
          <w:rFonts w:ascii="Arial" w:hAnsi="Arial" w:cs="Arial"/>
          <w:sz w:val="24"/>
        </w:rPr>
      </w:pPr>
      <w:proofErr w:type="spellStart"/>
      <w:r w:rsidRPr="004C1B35">
        <w:rPr>
          <w:rFonts w:ascii="Arial" w:hAnsi="Arial" w:cs="Arial"/>
          <w:b/>
          <w:sz w:val="24"/>
        </w:rPr>
        <w:t>SpyFu</w:t>
      </w:r>
      <w:proofErr w:type="spellEnd"/>
      <w:r w:rsidRPr="004C1B35">
        <w:rPr>
          <w:rFonts w:ascii="Arial" w:hAnsi="Arial" w:cs="Arial"/>
          <w:sz w:val="24"/>
        </w:rPr>
        <w:t xml:space="preserve">. To get even more detail regarding your competitors’ most profitable keywords, you’ll want to turn to </w:t>
      </w:r>
      <w:proofErr w:type="spellStart"/>
      <w:r w:rsidRPr="004C1B35">
        <w:rPr>
          <w:rFonts w:ascii="Arial" w:hAnsi="Arial" w:cs="Arial"/>
          <w:sz w:val="24"/>
        </w:rPr>
        <w:t>SpyFu</w:t>
      </w:r>
      <w:proofErr w:type="spellEnd"/>
      <w:r w:rsidRPr="004C1B35">
        <w:rPr>
          <w:rFonts w:ascii="Arial" w:hAnsi="Arial" w:cs="Arial"/>
          <w:sz w:val="24"/>
        </w:rPr>
        <w:t>, which will deliver information on more profitable keywords you can use. You can also see how much their keywords overlap with yours. Paid.</w:t>
      </w:r>
    </w:p>
    <w:p w14:paraId="4A289CA6" w14:textId="77777777" w:rsidR="004C1B35" w:rsidRPr="004C1B35" w:rsidRDefault="004C1B35" w:rsidP="004C1B35">
      <w:pPr>
        <w:spacing w:after="120" w:line="240" w:lineRule="auto"/>
        <w:rPr>
          <w:rFonts w:ascii="Arial" w:hAnsi="Arial" w:cs="Arial"/>
          <w:sz w:val="24"/>
        </w:rPr>
      </w:pPr>
      <w:proofErr w:type="spellStart"/>
      <w:r w:rsidRPr="004C1B35">
        <w:rPr>
          <w:rFonts w:ascii="Arial" w:hAnsi="Arial" w:cs="Arial"/>
          <w:b/>
          <w:sz w:val="24"/>
        </w:rPr>
        <w:t>RankSignals</w:t>
      </w:r>
      <w:proofErr w:type="spellEnd"/>
      <w:r w:rsidRPr="004C1B35">
        <w:rPr>
          <w:rFonts w:ascii="Arial" w:hAnsi="Arial" w:cs="Arial"/>
          <w:sz w:val="24"/>
        </w:rPr>
        <w:t xml:space="preserve">. Another useful piece of data to gather is where your competition’s backlinks are coming from. </w:t>
      </w:r>
      <w:proofErr w:type="spellStart"/>
      <w:r w:rsidRPr="004C1B35">
        <w:rPr>
          <w:rFonts w:ascii="Arial" w:hAnsi="Arial" w:cs="Arial"/>
          <w:sz w:val="24"/>
        </w:rPr>
        <w:t>RankSignals</w:t>
      </w:r>
      <w:proofErr w:type="spellEnd"/>
      <w:r w:rsidRPr="004C1B35">
        <w:rPr>
          <w:rFonts w:ascii="Arial" w:hAnsi="Arial" w:cs="Arial"/>
          <w:sz w:val="24"/>
        </w:rPr>
        <w:t xml:space="preserve"> will hand over your competitors’ backlinks and best traffic sources. Paid.</w:t>
      </w:r>
    </w:p>
    <w:p w14:paraId="130E70F0" w14:textId="77777777" w:rsidR="004C1B35" w:rsidRPr="004C1B35" w:rsidRDefault="004C1B35" w:rsidP="004C1B35">
      <w:pPr>
        <w:spacing w:after="120" w:line="240" w:lineRule="auto"/>
        <w:rPr>
          <w:rFonts w:ascii="Arial" w:hAnsi="Arial" w:cs="Arial"/>
          <w:sz w:val="24"/>
        </w:rPr>
      </w:pPr>
      <w:r w:rsidRPr="004C1B35">
        <w:rPr>
          <w:rFonts w:ascii="Arial" w:hAnsi="Arial" w:cs="Arial"/>
          <w:b/>
          <w:sz w:val="24"/>
        </w:rPr>
        <w:t>SEMrush</w:t>
      </w:r>
      <w:r w:rsidRPr="004C1B35">
        <w:rPr>
          <w:rFonts w:ascii="Arial" w:hAnsi="Arial" w:cs="Arial"/>
          <w:sz w:val="24"/>
        </w:rPr>
        <w:t>. Another great tool for checking out the competition’s organic keywords, keyword ranking position, and search volume for the keywords they’re relying on is SEMrush. Paid.</w:t>
      </w:r>
    </w:p>
    <w:p w14:paraId="2C0F587E" w14:textId="77777777" w:rsidR="004C1B35" w:rsidRPr="004C1B35" w:rsidRDefault="004C1B35" w:rsidP="004C1B35">
      <w:pPr>
        <w:spacing w:after="120" w:line="240" w:lineRule="auto"/>
        <w:rPr>
          <w:rFonts w:ascii="Arial" w:hAnsi="Arial" w:cs="Arial"/>
          <w:sz w:val="24"/>
        </w:rPr>
      </w:pPr>
      <w:proofErr w:type="spellStart"/>
      <w:r w:rsidRPr="004C1B35">
        <w:rPr>
          <w:rFonts w:ascii="Arial" w:hAnsi="Arial" w:cs="Arial"/>
          <w:b/>
          <w:sz w:val="24"/>
        </w:rPr>
        <w:t>BuzzSumo</w:t>
      </w:r>
      <w:proofErr w:type="spellEnd"/>
      <w:r w:rsidRPr="004C1B35">
        <w:rPr>
          <w:rFonts w:ascii="Arial" w:hAnsi="Arial" w:cs="Arial"/>
          <w:sz w:val="24"/>
        </w:rPr>
        <w:t xml:space="preserve">. This is more of a social media tool than advertising or keyword device, but </w:t>
      </w:r>
      <w:proofErr w:type="spellStart"/>
      <w:r w:rsidRPr="004C1B35">
        <w:rPr>
          <w:rFonts w:ascii="Arial" w:hAnsi="Arial" w:cs="Arial"/>
          <w:sz w:val="24"/>
        </w:rPr>
        <w:t>BuzzSumo</w:t>
      </w:r>
      <w:proofErr w:type="spellEnd"/>
      <w:r w:rsidRPr="004C1B35">
        <w:rPr>
          <w:rFonts w:ascii="Arial" w:hAnsi="Arial" w:cs="Arial"/>
          <w:sz w:val="24"/>
        </w:rPr>
        <w:t xml:space="preserve"> shows you what the most-shared content is for a particular keyword or topic. You can then devise an editorial calendar for future posts that increases the likelihood that your posts will also be shared far and wide. Paid.</w:t>
      </w:r>
    </w:p>
    <w:p w14:paraId="63C2A12E"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These tools can help you boost traffic to your site, build brand awareness, and ultimately increase your total revenue.</w:t>
      </w:r>
    </w:p>
    <w:p w14:paraId="3CAE3F86" w14:textId="77777777" w:rsidR="004C1B35" w:rsidRPr="004C1B35" w:rsidRDefault="004C1B35" w:rsidP="004C1B35">
      <w:pPr>
        <w:spacing w:after="120" w:line="240" w:lineRule="auto"/>
        <w:rPr>
          <w:rFonts w:ascii="Arial" w:hAnsi="Arial" w:cs="Arial"/>
          <w:b/>
          <w:sz w:val="24"/>
        </w:rPr>
      </w:pPr>
      <w:r w:rsidRPr="004C1B35">
        <w:rPr>
          <w:rFonts w:ascii="Arial" w:hAnsi="Arial" w:cs="Arial"/>
          <w:b/>
          <w:sz w:val="24"/>
        </w:rPr>
        <w:t>Brick and Mortar Research</w:t>
      </w:r>
    </w:p>
    <w:p w14:paraId="03C7BB0B"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One of the best ways to assess how your competitors deliver on their promises is to shop them yourself—play the role of a customer and see how they perform. Walk into their retail store, sit down in their restaurant, ask for a free consultation, or call for customer support. How would you grade their performance?</w:t>
      </w:r>
    </w:p>
    <w:p w14:paraId="205F53CA"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lastRenderedPageBreak/>
        <w:t>If you don’t feel comfortable walking into the competition’s offices or fear you’ll be recognized if you do, there are a few ways you can try and get a sense of what they’re like to do business with:</w:t>
      </w:r>
    </w:p>
    <w:p w14:paraId="041E281B" w14:textId="77777777" w:rsidR="004C1B35" w:rsidRPr="004C1B35" w:rsidRDefault="004C1B35" w:rsidP="004C1B35">
      <w:pPr>
        <w:spacing w:after="120" w:line="240" w:lineRule="auto"/>
        <w:rPr>
          <w:rFonts w:ascii="Arial" w:hAnsi="Arial" w:cs="Arial"/>
          <w:sz w:val="24"/>
        </w:rPr>
      </w:pPr>
      <w:r w:rsidRPr="004C1B35">
        <w:rPr>
          <w:rFonts w:ascii="Arial" w:hAnsi="Arial" w:cs="Arial"/>
          <w:b/>
          <w:sz w:val="24"/>
        </w:rPr>
        <w:t>Hire a secret shopper</w:t>
      </w:r>
      <w:r w:rsidRPr="004C1B35">
        <w:rPr>
          <w:rFonts w:ascii="Arial" w:hAnsi="Arial" w:cs="Arial"/>
          <w:sz w:val="24"/>
        </w:rPr>
        <w:t xml:space="preserve">. If you’re in the retail industry, I’m sure you’re familiar with mystery shoppers or secret shoppers. These are companies that hire people to shop and write up evaluations of their experiences. Many companies hire mystery shoppers to assess their own </w:t>
      </w:r>
      <w:proofErr w:type="gramStart"/>
      <w:r w:rsidRPr="004C1B35">
        <w:rPr>
          <w:rFonts w:ascii="Arial" w:hAnsi="Arial" w:cs="Arial"/>
          <w:sz w:val="24"/>
        </w:rPr>
        <w:t>operations</w:t>
      </w:r>
      <w:proofErr w:type="gramEnd"/>
      <w:r w:rsidRPr="004C1B35">
        <w:rPr>
          <w:rFonts w:ascii="Arial" w:hAnsi="Arial" w:cs="Arial"/>
          <w:sz w:val="24"/>
        </w:rPr>
        <w:t xml:space="preserve"> but you can also study your competition this way.</w:t>
      </w:r>
    </w:p>
    <w:p w14:paraId="13F53E5F" w14:textId="77777777" w:rsidR="004C1B35" w:rsidRPr="004C1B35" w:rsidRDefault="004C1B35" w:rsidP="004C1B35">
      <w:pPr>
        <w:spacing w:after="120" w:line="240" w:lineRule="auto"/>
        <w:rPr>
          <w:rFonts w:ascii="Arial" w:hAnsi="Arial" w:cs="Arial"/>
          <w:sz w:val="24"/>
        </w:rPr>
      </w:pPr>
      <w:r w:rsidRPr="004C1B35">
        <w:rPr>
          <w:rFonts w:ascii="Arial" w:hAnsi="Arial" w:cs="Arial"/>
          <w:b/>
          <w:sz w:val="24"/>
        </w:rPr>
        <w:t>Pick up printed materials</w:t>
      </w:r>
      <w:r w:rsidRPr="004C1B35">
        <w:rPr>
          <w:rFonts w:ascii="Arial" w:hAnsi="Arial" w:cs="Arial"/>
          <w:sz w:val="24"/>
        </w:rPr>
        <w:t xml:space="preserve">. Take every opportunity to pick up marketing materials from your competitors. You can try requesting them online as well as grabbing them as you walk by their booth at a trade show or conference. Don’t lie to get </w:t>
      </w:r>
      <w:proofErr w:type="gramStart"/>
      <w:r w:rsidRPr="004C1B35">
        <w:rPr>
          <w:rFonts w:ascii="Arial" w:hAnsi="Arial" w:cs="Arial"/>
          <w:sz w:val="24"/>
        </w:rPr>
        <w:t>it, but</w:t>
      </w:r>
      <w:proofErr w:type="gramEnd"/>
      <w:r w:rsidRPr="004C1B35">
        <w:rPr>
          <w:rFonts w:ascii="Arial" w:hAnsi="Arial" w:cs="Arial"/>
          <w:sz w:val="24"/>
        </w:rPr>
        <w:t xml:space="preserve"> take it when it’s available.</w:t>
      </w:r>
    </w:p>
    <w:p w14:paraId="42667C95" w14:textId="77777777" w:rsidR="004C1B35" w:rsidRPr="004C1B35" w:rsidRDefault="004C1B35" w:rsidP="004C1B35">
      <w:pPr>
        <w:spacing w:after="120" w:line="240" w:lineRule="auto"/>
        <w:rPr>
          <w:rFonts w:ascii="Arial" w:hAnsi="Arial" w:cs="Arial"/>
          <w:sz w:val="24"/>
        </w:rPr>
      </w:pPr>
      <w:r w:rsidRPr="004C1B35">
        <w:rPr>
          <w:rFonts w:ascii="Arial" w:hAnsi="Arial" w:cs="Arial"/>
          <w:b/>
          <w:sz w:val="24"/>
        </w:rPr>
        <w:t>Ask your customers for their feedback</w:t>
      </w:r>
      <w:r w:rsidRPr="004C1B35">
        <w:rPr>
          <w:rFonts w:ascii="Arial" w:hAnsi="Arial" w:cs="Arial"/>
          <w:sz w:val="24"/>
        </w:rPr>
        <w:t>. Find customers who have had experience buying from your competitors and ask for their honest breakdown of the pros and cons of dealing with them versus your business. Where are they strong? What do they do better than you? What didn’t the customer like? Offer an incentive for their time and input.</w:t>
      </w:r>
    </w:p>
    <w:p w14:paraId="70C63133" w14:textId="77777777" w:rsidR="004C1B35" w:rsidRPr="004C1B35" w:rsidRDefault="004C1B35" w:rsidP="004C1B35">
      <w:pPr>
        <w:spacing w:after="120" w:line="240" w:lineRule="auto"/>
        <w:rPr>
          <w:rFonts w:ascii="Arial" w:hAnsi="Arial" w:cs="Arial"/>
          <w:sz w:val="24"/>
        </w:rPr>
      </w:pPr>
      <w:r w:rsidRPr="004C1B35">
        <w:rPr>
          <w:rFonts w:ascii="Arial" w:hAnsi="Arial" w:cs="Arial"/>
          <w:b/>
          <w:sz w:val="24"/>
        </w:rPr>
        <w:t>Study online reviews</w:t>
      </w:r>
      <w:r w:rsidRPr="004C1B35">
        <w:rPr>
          <w:rFonts w:ascii="Arial" w:hAnsi="Arial" w:cs="Arial"/>
          <w:sz w:val="24"/>
        </w:rPr>
        <w:t>. Scan the reviews companies have received from their customers to better understand where they’re falling short. Did they not follow up? Were they rude? What words did customers use to describe the experience? Check out Google and Yelp and any sites where the company’s products are sold to see what real customers have to say.</w:t>
      </w:r>
    </w:p>
    <w:p w14:paraId="7E5A5FE5" w14:textId="77777777" w:rsidR="004C1B35" w:rsidRPr="004C1B35" w:rsidRDefault="004C1B35" w:rsidP="004C1B35">
      <w:pPr>
        <w:spacing w:after="120" w:line="240" w:lineRule="auto"/>
        <w:rPr>
          <w:rFonts w:ascii="Arial" w:hAnsi="Arial" w:cs="Arial"/>
          <w:b/>
          <w:sz w:val="24"/>
        </w:rPr>
      </w:pPr>
      <w:r w:rsidRPr="004C1B35">
        <w:rPr>
          <w:rFonts w:ascii="Arial" w:hAnsi="Arial" w:cs="Arial"/>
          <w:b/>
          <w:sz w:val="24"/>
        </w:rPr>
        <w:t>Incorporating Best Practices</w:t>
      </w:r>
    </w:p>
    <w:p w14:paraId="6C1DC375" w14:textId="77777777" w:rsidR="004C1B35" w:rsidRPr="004C1B35" w:rsidRDefault="004C1B35" w:rsidP="004C1B35">
      <w:pPr>
        <w:spacing w:after="120" w:line="240" w:lineRule="auto"/>
        <w:rPr>
          <w:rFonts w:ascii="Arial" w:hAnsi="Arial" w:cs="Arial"/>
          <w:sz w:val="24"/>
        </w:rPr>
      </w:pPr>
      <w:r w:rsidRPr="004C1B35">
        <w:rPr>
          <w:rFonts w:ascii="Arial" w:hAnsi="Arial" w:cs="Arial"/>
          <w:sz w:val="24"/>
        </w:rPr>
        <w:t>To gain a competitive advantage, you’ll want to study and apply the best processes, strategies, and tactics your competition is using. To start, you need to determine what your industry’s best practices are and which organizations demonstrate them. Then copy them—cherry pick the best practices within multiple competitors and introduce them into your operations.</w:t>
      </w:r>
    </w:p>
    <w:p w14:paraId="28C1FE9E" w14:textId="6BF80E70" w:rsidR="00B147F9" w:rsidRPr="004C1B35" w:rsidRDefault="00B147F9" w:rsidP="00B147F9">
      <w:pPr>
        <w:pStyle w:val="ListParagraph"/>
        <w:rPr>
          <w:rFonts w:ascii="Arial" w:hAnsi="Arial" w:cs="Arial"/>
          <w:sz w:val="40"/>
        </w:rPr>
      </w:pPr>
    </w:p>
    <w:sectPr w:rsidR="00B147F9" w:rsidRPr="004C1B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DBB3" w14:textId="77777777" w:rsidR="003F1EE3" w:rsidRDefault="003F1EE3" w:rsidP="004C1B35">
      <w:pPr>
        <w:spacing w:after="0" w:line="240" w:lineRule="auto"/>
      </w:pPr>
      <w:r>
        <w:separator/>
      </w:r>
    </w:p>
  </w:endnote>
  <w:endnote w:type="continuationSeparator" w:id="0">
    <w:p w14:paraId="35170D15" w14:textId="77777777" w:rsidR="003F1EE3" w:rsidRDefault="003F1EE3" w:rsidP="004C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A887" w14:textId="614E9CF1" w:rsidR="004C1B35" w:rsidRPr="004C1B35" w:rsidRDefault="004C1B35" w:rsidP="004C1B35">
    <w:pPr>
      <w:pStyle w:val="Footer"/>
      <w:jc w:val="center"/>
      <w:rPr>
        <w:rFonts w:ascii="Arial" w:hAnsi="Arial" w:cs="Arial"/>
        <w:sz w:val="24"/>
        <w:szCs w:val="24"/>
      </w:rPr>
    </w:pPr>
    <w:r w:rsidRPr="004C1B35">
      <w:rPr>
        <w:rFonts w:ascii="Arial" w:hAnsi="Arial" w:cs="Arial"/>
        <w:sz w:val="24"/>
        <w:szCs w:val="24"/>
      </w:rPr>
      <w:t>JudgeGraham.com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4C53" w14:textId="77777777" w:rsidR="003F1EE3" w:rsidRDefault="003F1EE3" w:rsidP="004C1B35">
      <w:pPr>
        <w:spacing w:after="0" w:line="240" w:lineRule="auto"/>
      </w:pPr>
      <w:r>
        <w:separator/>
      </w:r>
    </w:p>
  </w:footnote>
  <w:footnote w:type="continuationSeparator" w:id="0">
    <w:p w14:paraId="33F4449C" w14:textId="77777777" w:rsidR="003F1EE3" w:rsidRDefault="003F1EE3" w:rsidP="004C1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6D3"/>
    <w:multiLevelType w:val="hybridMultilevel"/>
    <w:tmpl w:val="E10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E7BDF"/>
    <w:multiLevelType w:val="hybridMultilevel"/>
    <w:tmpl w:val="E1A2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65"/>
    <w:rsid w:val="000403A1"/>
    <w:rsid w:val="000C0C65"/>
    <w:rsid w:val="000C55C2"/>
    <w:rsid w:val="000E7975"/>
    <w:rsid w:val="001004AB"/>
    <w:rsid w:val="001109A6"/>
    <w:rsid w:val="00130E3B"/>
    <w:rsid w:val="00133ED3"/>
    <w:rsid w:val="002D3B7A"/>
    <w:rsid w:val="00326C15"/>
    <w:rsid w:val="003F1EE3"/>
    <w:rsid w:val="004771D1"/>
    <w:rsid w:val="00496DB3"/>
    <w:rsid w:val="004B47FA"/>
    <w:rsid w:val="004C1B35"/>
    <w:rsid w:val="0055521D"/>
    <w:rsid w:val="005D1BCA"/>
    <w:rsid w:val="008B47C7"/>
    <w:rsid w:val="009722B7"/>
    <w:rsid w:val="00981B03"/>
    <w:rsid w:val="00A36E3D"/>
    <w:rsid w:val="00B147F9"/>
    <w:rsid w:val="00BF7836"/>
    <w:rsid w:val="00CB208B"/>
    <w:rsid w:val="00E45340"/>
    <w:rsid w:val="00F16CBF"/>
    <w:rsid w:val="00F25BDD"/>
    <w:rsid w:val="00F7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490C"/>
  <w15:chartTrackingRefBased/>
  <w15:docId w15:val="{7F0F370D-E0F4-4A9F-800D-637CE7D9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0C0C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uiPriority w:val="34"/>
    <w:qFormat/>
    <w:rsid w:val="00B147F9"/>
    <w:pPr>
      <w:ind w:left="720"/>
      <w:contextualSpacing/>
    </w:pPr>
  </w:style>
  <w:style w:type="character" w:styleId="Hyperlink">
    <w:name w:val="Hyperlink"/>
    <w:basedOn w:val="DefaultParagraphFont"/>
    <w:uiPriority w:val="99"/>
    <w:unhideWhenUsed/>
    <w:rsid w:val="00B147F9"/>
    <w:rPr>
      <w:color w:val="0563C1" w:themeColor="hyperlink"/>
      <w:u w:val="single"/>
    </w:rPr>
  </w:style>
  <w:style w:type="paragraph" w:styleId="Header">
    <w:name w:val="header"/>
    <w:basedOn w:val="Normal"/>
    <w:link w:val="HeaderChar"/>
    <w:uiPriority w:val="99"/>
    <w:unhideWhenUsed/>
    <w:rsid w:val="004C1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35"/>
  </w:style>
  <w:style w:type="paragraph" w:styleId="Footer">
    <w:name w:val="footer"/>
    <w:basedOn w:val="Normal"/>
    <w:link w:val="FooterChar"/>
    <w:uiPriority w:val="99"/>
    <w:unhideWhenUsed/>
    <w:rsid w:val="004C1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8579">
      <w:bodyDiv w:val="1"/>
      <w:marLeft w:val="0"/>
      <w:marRight w:val="0"/>
      <w:marTop w:val="0"/>
      <w:marBottom w:val="0"/>
      <w:divBdr>
        <w:top w:val="none" w:sz="0" w:space="0" w:color="auto"/>
        <w:left w:val="none" w:sz="0" w:space="0" w:color="auto"/>
        <w:bottom w:val="none" w:sz="0" w:space="0" w:color="auto"/>
        <w:right w:val="none" w:sz="0" w:space="0" w:color="auto"/>
      </w:divBdr>
    </w:div>
    <w:div w:id="126820191">
      <w:bodyDiv w:val="1"/>
      <w:marLeft w:val="0"/>
      <w:marRight w:val="0"/>
      <w:marTop w:val="0"/>
      <w:marBottom w:val="0"/>
      <w:divBdr>
        <w:top w:val="none" w:sz="0" w:space="0" w:color="auto"/>
        <w:left w:val="none" w:sz="0" w:space="0" w:color="auto"/>
        <w:bottom w:val="none" w:sz="0" w:space="0" w:color="auto"/>
        <w:right w:val="none" w:sz="0" w:space="0" w:color="auto"/>
      </w:divBdr>
    </w:div>
    <w:div w:id="258760557">
      <w:bodyDiv w:val="1"/>
      <w:marLeft w:val="0"/>
      <w:marRight w:val="0"/>
      <w:marTop w:val="0"/>
      <w:marBottom w:val="0"/>
      <w:divBdr>
        <w:top w:val="none" w:sz="0" w:space="0" w:color="auto"/>
        <w:left w:val="none" w:sz="0" w:space="0" w:color="auto"/>
        <w:bottom w:val="none" w:sz="0" w:space="0" w:color="auto"/>
        <w:right w:val="none" w:sz="0" w:space="0" w:color="auto"/>
      </w:divBdr>
    </w:div>
    <w:div w:id="645473861">
      <w:bodyDiv w:val="1"/>
      <w:marLeft w:val="0"/>
      <w:marRight w:val="0"/>
      <w:marTop w:val="0"/>
      <w:marBottom w:val="0"/>
      <w:divBdr>
        <w:top w:val="none" w:sz="0" w:space="0" w:color="auto"/>
        <w:left w:val="none" w:sz="0" w:space="0" w:color="auto"/>
        <w:bottom w:val="none" w:sz="0" w:space="0" w:color="auto"/>
        <w:right w:val="none" w:sz="0" w:space="0" w:color="auto"/>
      </w:divBdr>
    </w:div>
    <w:div w:id="655644311">
      <w:bodyDiv w:val="1"/>
      <w:marLeft w:val="0"/>
      <w:marRight w:val="0"/>
      <w:marTop w:val="0"/>
      <w:marBottom w:val="0"/>
      <w:divBdr>
        <w:top w:val="none" w:sz="0" w:space="0" w:color="auto"/>
        <w:left w:val="none" w:sz="0" w:space="0" w:color="auto"/>
        <w:bottom w:val="none" w:sz="0" w:space="0" w:color="auto"/>
        <w:right w:val="none" w:sz="0" w:space="0" w:color="auto"/>
      </w:divBdr>
    </w:div>
    <w:div w:id="834495640">
      <w:bodyDiv w:val="1"/>
      <w:marLeft w:val="0"/>
      <w:marRight w:val="0"/>
      <w:marTop w:val="0"/>
      <w:marBottom w:val="0"/>
      <w:divBdr>
        <w:top w:val="none" w:sz="0" w:space="0" w:color="auto"/>
        <w:left w:val="none" w:sz="0" w:space="0" w:color="auto"/>
        <w:bottom w:val="none" w:sz="0" w:space="0" w:color="auto"/>
        <w:right w:val="none" w:sz="0" w:space="0" w:color="auto"/>
      </w:divBdr>
    </w:div>
    <w:div w:id="1167205167">
      <w:bodyDiv w:val="1"/>
      <w:marLeft w:val="0"/>
      <w:marRight w:val="0"/>
      <w:marTop w:val="0"/>
      <w:marBottom w:val="0"/>
      <w:divBdr>
        <w:top w:val="none" w:sz="0" w:space="0" w:color="auto"/>
        <w:left w:val="none" w:sz="0" w:space="0" w:color="auto"/>
        <w:bottom w:val="none" w:sz="0" w:space="0" w:color="auto"/>
        <w:right w:val="none" w:sz="0" w:space="0" w:color="auto"/>
      </w:divBdr>
    </w:div>
    <w:div w:id="1217425782">
      <w:bodyDiv w:val="1"/>
      <w:marLeft w:val="0"/>
      <w:marRight w:val="0"/>
      <w:marTop w:val="0"/>
      <w:marBottom w:val="0"/>
      <w:divBdr>
        <w:top w:val="none" w:sz="0" w:space="0" w:color="auto"/>
        <w:left w:val="none" w:sz="0" w:space="0" w:color="auto"/>
        <w:bottom w:val="none" w:sz="0" w:space="0" w:color="auto"/>
        <w:right w:val="none" w:sz="0" w:space="0" w:color="auto"/>
      </w:divBdr>
    </w:div>
    <w:div w:id="1387415343">
      <w:bodyDiv w:val="1"/>
      <w:marLeft w:val="0"/>
      <w:marRight w:val="0"/>
      <w:marTop w:val="0"/>
      <w:marBottom w:val="0"/>
      <w:divBdr>
        <w:top w:val="none" w:sz="0" w:space="0" w:color="auto"/>
        <w:left w:val="none" w:sz="0" w:space="0" w:color="auto"/>
        <w:bottom w:val="none" w:sz="0" w:space="0" w:color="auto"/>
        <w:right w:val="none" w:sz="0" w:space="0" w:color="auto"/>
      </w:divBdr>
    </w:div>
    <w:div w:id="1551376007">
      <w:bodyDiv w:val="1"/>
      <w:marLeft w:val="0"/>
      <w:marRight w:val="0"/>
      <w:marTop w:val="0"/>
      <w:marBottom w:val="0"/>
      <w:divBdr>
        <w:top w:val="none" w:sz="0" w:space="0" w:color="auto"/>
        <w:left w:val="none" w:sz="0" w:space="0" w:color="auto"/>
        <w:bottom w:val="none" w:sz="0" w:space="0" w:color="auto"/>
        <w:right w:val="none" w:sz="0" w:space="0" w:color="auto"/>
      </w:divBdr>
    </w:div>
    <w:div w:id="1593315520">
      <w:bodyDiv w:val="1"/>
      <w:marLeft w:val="0"/>
      <w:marRight w:val="0"/>
      <w:marTop w:val="0"/>
      <w:marBottom w:val="0"/>
      <w:divBdr>
        <w:top w:val="none" w:sz="0" w:space="0" w:color="auto"/>
        <w:left w:val="none" w:sz="0" w:space="0" w:color="auto"/>
        <w:bottom w:val="none" w:sz="0" w:space="0" w:color="auto"/>
        <w:right w:val="none" w:sz="0" w:space="0" w:color="auto"/>
      </w:divBdr>
    </w:div>
    <w:div w:id="1597706948">
      <w:bodyDiv w:val="1"/>
      <w:marLeft w:val="0"/>
      <w:marRight w:val="0"/>
      <w:marTop w:val="0"/>
      <w:marBottom w:val="0"/>
      <w:divBdr>
        <w:top w:val="none" w:sz="0" w:space="0" w:color="auto"/>
        <w:left w:val="none" w:sz="0" w:space="0" w:color="auto"/>
        <w:bottom w:val="none" w:sz="0" w:space="0" w:color="auto"/>
        <w:right w:val="none" w:sz="0" w:space="0" w:color="auto"/>
      </w:divBdr>
    </w:div>
    <w:div w:id="1634940113">
      <w:bodyDiv w:val="1"/>
      <w:marLeft w:val="0"/>
      <w:marRight w:val="0"/>
      <w:marTop w:val="0"/>
      <w:marBottom w:val="0"/>
      <w:divBdr>
        <w:top w:val="none" w:sz="0" w:space="0" w:color="auto"/>
        <w:left w:val="none" w:sz="0" w:space="0" w:color="auto"/>
        <w:bottom w:val="none" w:sz="0" w:space="0" w:color="auto"/>
        <w:right w:val="none" w:sz="0" w:space="0" w:color="auto"/>
      </w:divBdr>
    </w:div>
    <w:div w:id="18504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Lapp</dc:creator>
  <cp:keywords/>
  <dc:description/>
  <cp:lastModifiedBy>Judge Graham</cp:lastModifiedBy>
  <cp:revision>8</cp:revision>
  <dcterms:created xsi:type="dcterms:W3CDTF">2018-08-16T15:10:00Z</dcterms:created>
  <dcterms:modified xsi:type="dcterms:W3CDTF">2018-08-16T21:22:00Z</dcterms:modified>
</cp:coreProperties>
</file>